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EC5F6" w14:textId="2CB74A4D" w:rsidR="00E057B1" w:rsidRPr="00E16EA1" w:rsidRDefault="00E057B1" w:rsidP="00E057B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</w:t>
      </w:r>
      <w:r w:rsidRPr="00E16EA1">
        <w:rPr>
          <w:color w:val="auto"/>
          <w:sz w:val="28"/>
          <w:szCs w:val="28"/>
        </w:rPr>
        <w:t>МІНІСТЕРСТВО ОСВІТИ І НАУКИ УКРАЇНИ</w:t>
      </w:r>
    </w:p>
    <w:p w14:paraId="1196FAF9" w14:textId="77777777" w:rsidR="00E057B1" w:rsidRPr="00E057B1" w:rsidRDefault="00E057B1" w:rsidP="00E057B1">
      <w:pPr>
        <w:pStyle w:val="Default"/>
        <w:ind w:left="2124" w:firstLine="708"/>
        <w:rPr>
          <w:b/>
          <w:bCs/>
          <w:color w:val="auto"/>
          <w:sz w:val="28"/>
          <w:szCs w:val="28"/>
        </w:rPr>
      </w:pPr>
      <w:r w:rsidRPr="00E057B1">
        <w:rPr>
          <w:b/>
          <w:bCs/>
          <w:color w:val="auto"/>
          <w:sz w:val="28"/>
          <w:szCs w:val="28"/>
        </w:rPr>
        <w:t>Державний навчальний заклад</w:t>
      </w:r>
    </w:p>
    <w:p w14:paraId="389E98D2" w14:textId="31FC1358" w:rsidR="00E057B1" w:rsidRPr="00E057B1" w:rsidRDefault="00E057B1" w:rsidP="00E057B1">
      <w:pPr>
        <w:pStyle w:val="Default"/>
        <w:rPr>
          <w:b/>
          <w:bCs/>
          <w:color w:val="auto"/>
          <w:sz w:val="28"/>
          <w:szCs w:val="28"/>
        </w:rPr>
      </w:pPr>
      <w:r w:rsidRPr="00E057B1">
        <w:rPr>
          <w:b/>
          <w:bCs/>
          <w:color w:val="auto"/>
          <w:sz w:val="28"/>
          <w:szCs w:val="28"/>
        </w:rPr>
        <w:t xml:space="preserve">                               </w:t>
      </w:r>
      <w:r w:rsidRPr="00E057B1">
        <w:rPr>
          <w:b/>
          <w:bCs/>
          <w:color w:val="auto"/>
          <w:sz w:val="28"/>
          <w:szCs w:val="28"/>
        </w:rPr>
        <w:t xml:space="preserve">“Львівське міжрегіональне вище професійне </w:t>
      </w:r>
    </w:p>
    <w:p w14:paraId="6000DB68" w14:textId="20A8D49D" w:rsidR="00E057B1" w:rsidRPr="00E057B1" w:rsidRDefault="00E057B1" w:rsidP="00E057B1">
      <w:pPr>
        <w:pStyle w:val="Default"/>
        <w:rPr>
          <w:b/>
          <w:bCs/>
          <w:color w:val="auto"/>
          <w:sz w:val="28"/>
          <w:szCs w:val="28"/>
        </w:rPr>
      </w:pPr>
      <w:r w:rsidRPr="00E057B1">
        <w:rPr>
          <w:b/>
          <w:bCs/>
          <w:color w:val="auto"/>
          <w:sz w:val="28"/>
          <w:szCs w:val="28"/>
        </w:rPr>
        <w:t xml:space="preserve">                                    </w:t>
      </w:r>
      <w:r w:rsidRPr="00E057B1">
        <w:rPr>
          <w:b/>
          <w:bCs/>
          <w:color w:val="auto"/>
          <w:sz w:val="28"/>
          <w:szCs w:val="28"/>
        </w:rPr>
        <w:t>училище залізничного</w:t>
      </w:r>
      <w:r w:rsidRPr="00E057B1">
        <w:rPr>
          <w:b/>
          <w:bCs/>
          <w:color w:val="auto"/>
          <w:sz w:val="28"/>
          <w:szCs w:val="28"/>
        </w:rPr>
        <w:t xml:space="preserve"> </w:t>
      </w:r>
      <w:r w:rsidRPr="00E057B1">
        <w:rPr>
          <w:b/>
          <w:bCs/>
          <w:color w:val="auto"/>
          <w:sz w:val="28"/>
          <w:szCs w:val="28"/>
        </w:rPr>
        <w:t>транспорту”</w:t>
      </w:r>
    </w:p>
    <w:p w14:paraId="1BEE025F" w14:textId="77777777" w:rsidR="00E057B1" w:rsidRPr="00E16EA1" w:rsidRDefault="00E057B1" w:rsidP="00E057B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E16EA1">
        <w:rPr>
          <w:color w:val="auto"/>
          <w:sz w:val="28"/>
          <w:szCs w:val="28"/>
        </w:rPr>
        <w:t xml:space="preserve">79052, м. Львів, вул. </w:t>
      </w:r>
      <w:proofErr w:type="spellStart"/>
      <w:r w:rsidRPr="00E16EA1">
        <w:rPr>
          <w:color w:val="auto"/>
          <w:sz w:val="28"/>
          <w:szCs w:val="28"/>
        </w:rPr>
        <w:t>Ів.Блажкевич</w:t>
      </w:r>
      <w:proofErr w:type="spellEnd"/>
      <w:r w:rsidRPr="00E16EA1">
        <w:rPr>
          <w:color w:val="auto"/>
          <w:sz w:val="28"/>
          <w:szCs w:val="28"/>
        </w:rPr>
        <w:t xml:space="preserve">, 14 </w:t>
      </w:r>
      <w:proofErr w:type="spellStart"/>
      <w:r w:rsidRPr="00E16EA1">
        <w:rPr>
          <w:color w:val="auto"/>
          <w:sz w:val="28"/>
          <w:szCs w:val="28"/>
        </w:rPr>
        <w:t>тел</w:t>
      </w:r>
      <w:proofErr w:type="spellEnd"/>
      <w:r w:rsidRPr="00E16EA1">
        <w:rPr>
          <w:color w:val="auto"/>
          <w:sz w:val="28"/>
          <w:szCs w:val="28"/>
        </w:rPr>
        <w:t>./факс (032) 267-41-43</w:t>
      </w:r>
    </w:p>
    <w:p w14:paraId="14DDA4F8" w14:textId="18C26728" w:rsidR="00E057B1" w:rsidRDefault="00E057B1" w:rsidP="00E057B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    </w:t>
      </w:r>
      <w:r w:rsidRPr="00E16EA1">
        <w:rPr>
          <w:color w:val="auto"/>
          <w:sz w:val="28"/>
          <w:szCs w:val="28"/>
        </w:rPr>
        <w:t>E-</w:t>
      </w:r>
      <w:proofErr w:type="spellStart"/>
      <w:r w:rsidRPr="00E16EA1">
        <w:rPr>
          <w:color w:val="auto"/>
          <w:sz w:val="28"/>
          <w:szCs w:val="28"/>
        </w:rPr>
        <w:t>mail</w:t>
      </w:r>
      <w:proofErr w:type="spellEnd"/>
      <w:r w:rsidRPr="00E16EA1">
        <w:rPr>
          <w:color w:val="auto"/>
          <w:sz w:val="28"/>
          <w:szCs w:val="28"/>
        </w:rPr>
        <w:t>: lmvpuzt@gmail.com код ЄДРПОУ 05537041</w:t>
      </w:r>
    </w:p>
    <w:p w14:paraId="140AB1DF" w14:textId="77777777" w:rsidR="00E057B1" w:rsidRDefault="00E057B1" w:rsidP="00545BEA">
      <w:pPr>
        <w:pStyle w:val="Default"/>
        <w:jc w:val="right"/>
        <w:rPr>
          <w:color w:val="auto"/>
          <w:sz w:val="28"/>
          <w:szCs w:val="28"/>
        </w:rPr>
      </w:pPr>
    </w:p>
    <w:p w14:paraId="07883C7E" w14:textId="77777777" w:rsidR="00E057B1" w:rsidRDefault="00E057B1" w:rsidP="00545BEA">
      <w:pPr>
        <w:pStyle w:val="Default"/>
        <w:jc w:val="right"/>
        <w:rPr>
          <w:color w:val="auto"/>
          <w:sz w:val="28"/>
          <w:szCs w:val="28"/>
        </w:rPr>
      </w:pPr>
    </w:p>
    <w:p w14:paraId="6A970766" w14:textId="77777777" w:rsidR="00E057B1" w:rsidRDefault="00E057B1" w:rsidP="00545BEA">
      <w:pPr>
        <w:pStyle w:val="Default"/>
        <w:jc w:val="right"/>
        <w:rPr>
          <w:color w:val="auto"/>
          <w:sz w:val="28"/>
          <w:szCs w:val="28"/>
        </w:rPr>
      </w:pPr>
    </w:p>
    <w:p w14:paraId="0EDC11B5" w14:textId="77777777" w:rsidR="00E057B1" w:rsidRDefault="00E057B1" w:rsidP="00545BEA">
      <w:pPr>
        <w:pStyle w:val="Default"/>
        <w:jc w:val="right"/>
        <w:rPr>
          <w:color w:val="auto"/>
          <w:sz w:val="28"/>
          <w:szCs w:val="28"/>
        </w:rPr>
      </w:pPr>
    </w:p>
    <w:p w14:paraId="167104BB" w14:textId="150ED5BF" w:rsidR="00545BEA" w:rsidRDefault="00E057B1" w:rsidP="00E057B1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</w:t>
      </w:r>
      <w:r w:rsidR="00545BEA">
        <w:rPr>
          <w:color w:val="auto"/>
          <w:sz w:val="28"/>
          <w:szCs w:val="28"/>
        </w:rPr>
        <w:t>Додаток 1</w:t>
      </w:r>
    </w:p>
    <w:p w14:paraId="08CF2612" w14:textId="27D1D672" w:rsidR="00545BEA" w:rsidRPr="00DC6664" w:rsidRDefault="00545BEA" w:rsidP="00545BEA">
      <w:pPr>
        <w:tabs>
          <w:tab w:val="left" w:pos="-1985"/>
          <w:tab w:val="left" w:pos="4290"/>
        </w:tabs>
        <w:rPr>
          <w:color w:val="FF0000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до наказу </w:t>
      </w:r>
      <w:r w:rsidRPr="00DC6664">
        <w:rPr>
          <w:rFonts w:ascii="Times New Roman" w:hAnsi="Times New Roman" w:cs="Times New Roman"/>
          <w:color w:val="FF0000"/>
          <w:sz w:val="24"/>
          <w:szCs w:val="28"/>
        </w:rPr>
        <w:t>№</w:t>
      </w:r>
      <w:r w:rsidR="00355C45">
        <w:rPr>
          <w:rFonts w:ascii="Times New Roman" w:hAnsi="Times New Roman" w:cs="Times New Roman"/>
          <w:color w:val="FF0000"/>
          <w:sz w:val="24"/>
          <w:szCs w:val="28"/>
        </w:rPr>
        <w:t>________________</w:t>
      </w:r>
    </w:p>
    <w:p w14:paraId="5D335C83" w14:textId="77777777" w:rsidR="00545BEA" w:rsidRDefault="00545BEA" w:rsidP="00DC693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uk-UA"/>
        </w:rPr>
      </w:pPr>
    </w:p>
    <w:p w14:paraId="0CEE9E23" w14:textId="58C01D5D" w:rsidR="00DC6933" w:rsidRPr="00DC6933" w:rsidRDefault="00DC6933" w:rsidP="00DC693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uk-UA"/>
        </w:rPr>
        <w:t>ПОРЯДОК</w:t>
      </w:r>
    </w:p>
    <w:p w14:paraId="54ED3701" w14:textId="77777777" w:rsidR="008E5FC8" w:rsidRDefault="00DC6933" w:rsidP="00177B1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  <w:lang w:eastAsia="uk-UA"/>
        </w:rPr>
        <w:t>застосування заходів виховного впливу до учасників освітнього процесу</w:t>
      </w:r>
      <w:r w:rsidR="00177B18" w:rsidRPr="00177B18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</w:t>
      </w:r>
    </w:p>
    <w:p w14:paraId="1ED8E96C" w14:textId="38AB553A" w:rsidR="00177B18" w:rsidRPr="000F486D" w:rsidRDefault="00177B18" w:rsidP="00177B1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bookmarkStart w:id="0" w:name="_Hlk241152561"/>
      <w:r w:rsidRPr="000F486D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в ДНЗ </w:t>
      </w:r>
      <w:bookmarkStart w:id="1" w:name="_Hlk241152821"/>
      <w:r w:rsidR="00355C45">
        <w:rPr>
          <w:rFonts w:ascii="Times New Roman" w:hAnsi="Times New Roman" w:cs="Times New Roman"/>
          <w:b/>
          <w:bCs/>
          <w:i/>
          <w:sz w:val="32"/>
          <w:szCs w:val="32"/>
        </w:rPr>
        <w:t>_</w:t>
      </w:r>
      <w:r w:rsidR="003962E2">
        <w:rPr>
          <w:rFonts w:ascii="Times New Roman" w:hAnsi="Times New Roman" w:cs="Times New Roman"/>
          <w:b/>
          <w:bCs/>
          <w:i/>
          <w:sz w:val="32"/>
          <w:szCs w:val="32"/>
        </w:rPr>
        <w:t>«Львівське міжрегіональне вище професійне училище залізничного транспорту»</w:t>
      </w:r>
      <w:r w:rsidR="003962E2" w:rsidRPr="000F486D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</w:t>
      </w:r>
      <w:bookmarkEnd w:id="0"/>
      <w:r w:rsidR="001F5AF2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</w:t>
      </w:r>
    </w:p>
    <w:bookmarkEnd w:id="1"/>
    <w:p w14:paraId="3935568B" w14:textId="027FA4B6" w:rsidR="00DC6933" w:rsidRPr="00DC6933" w:rsidRDefault="00DC6933" w:rsidP="00DC693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  <w:lang w:eastAsia="uk-UA"/>
        </w:rPr>
      </w:pPr>
    </w:p>
    <w:p w14:paraId="4E45E451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1. Загальні положення</w:t>
      </w:r>
    </w:p>
    <w:p w14:paraId="6A54DEC0" w14:textId="009D7169" w:rsidR="00DC6933" w:rsidRPr="00E057B1" w:rsidRDefault="00E057B1" w:rsidP="00E057B1">
      <w:pPr>
        <w:spacing w:after="0" w:line="240" w:lineRule="auto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       </w:t>
      </w:r>
      <w:r w:rsidR="00DC6933"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1.1. Цей Порядок визначає механізм застосування у ДНЗ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>_«Львівське міжрегіональне вище професійне училище залізничного транспорту»</w:t>
      </w:r>
      <w:r w:rsidRPr="000F486D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 </w:t>
      </w:r>
      <w:r w:rsidR="00DC6933"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(далі — Заклад освіти) заходів виховного впливу до учасників освітнього процесу у випадках насильства, </w:t>
      </w:r>
      <w:proofErr w:type="spellStart"/>
      <w:r w:rsidR="00DC6933"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булінгу</w:t>
      </w:r>
      <w:proofErr w:type="spellEnd"/>
      <w:r w:rsidR="00DC6933"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(цькування), інших дій або поведінки, що порушують права, свободи та законні інтереси учасників освітнього процесу.</w:t>
      </w:r>
    </w:p>
    <w:p w14:paraId="54F25818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1.2. Порядок розроблено відповідно до законів України «Про освіту», «Про охорону дитинства», інших нормативно-правових актів у сфері захисту прав дитини, а також </w:t>
      </w: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Порядку застосування заходів виховного впливу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, затвердженого наказом Міністерства освіти і науки України від 28.12.2019 № 1646, у редакції наказу МОН України від 18.06.2026 № 961.</w:t>
      </w:r>
    </w:p>
    <w:p w14:paraId="702A8395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1.3. Наказом МОН України від 18.06.2026 № 961 Порядок застосування заходів виховного впливу викладено у новій редакції. Наказ зареєстровано в Міністерстві юстиції України 24.07.2026 за № 1078/46472; чинності він набрав 11.08.2026.</w:t>
      </w:r>
    </w:p>
    <w:p w14:paraId="2A06D66E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1.4. Заходи виховного впливу застосовуються з метою:</w:t>
      </w:r>
    </w:p>
    <w:p w14:paraId="635CF1A1" w14:textId="77777777" w:rsidR="00DC6933" w:rsidRPr="00DC6933" w:rsidRDefault="00DC6933" w:rsidP="00B7563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відновлення та нормалізації відносин між кривдником, постраждалою особою та свідками насильства;</w:t>
      </w:r>
    </w:p>
    <w:p w14:paraId="7FAEAC1D" w14:textId="77777777" w:rsidR="00DC6933" w:rsidRPr="00DC6933" w:rsidRDefault="00DC6933" w:rsidP="00B7563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недопущення повторення випадків насильства;</w:t>
      </w:r>
    </w:p>
    <w:p w14:paraId="6B0DD3B0" w14:textId="77777777" w:rsidR="00DC6933" w:rsidRPr="00DC6933" w:rsidRDefault="00DC6933" w:rsidP="00B7563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корекції поведінки кривдника;</w:t>
      </w:r>
    </w:p>
    <w:p w14:paraId="0C7EEA39" w14:textId="77777777" w:rsidR="00DC6933" w:rsidRPr="00DC6933" w:rsidRDefault="00DC6933" w:rsidP="00B7563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надання психологічної допомоги та підтримки постраждалій особі і свідкам;</w:t>
      </w:r>
    </w:p>
    <w:p w14:paraId="7BEC33BE" w14:textId="77777777" w:rsidR="00DC6933" w:rsidRPr="00DC6933" w:rsidRDefault="00DC6933" w:rsidP="00B7563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формування ненасильницьких моделей поведінки;</w:t>
      </w:r>
    </w:p>
    <w:p w14:paraId="2F89F237" w14:textId="77777777" w:rsidR="00DC6933" w:rsidRPr="00DC6933" w:rsidRDefault="00DC6933" w:rsidP="00B7563C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створення та підтримання безпечного освітнього середовища.</w:t>
      </w:r>
    </w:p>
    <w:p w14:paraId="5A1DFAED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lastRenderedPageBreak/>
        <w:t>1.5. Заходи виховного впливу не повинні завдавати додаткової шкоди психологічному стану учасників освітнього процесу та не можуть призводити до повторної травматизації.</w:t>
      </w:r>
    </w:p>
    <w:p w14:paraId="4B3032DC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1.6. Під час визначення та реалізації заходів виховного впливу першочергово враховуються найкращі інтереси дитини та її право на безпечне освітнє середовище.</w:t>
      </w:r>
    </w:p>
    <w:p w14:paraId="131BF6D2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2. Основні принципи застосування заходів виховного впливу</w:t>
      </w:r>
    </w:p>
    <w:p w14:paraId="32D8820C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2.1. Застосування заходів виховного впливу ґрунтується на таких принципах:</w:t>
      </w:r>
    </w:p>
    <w:p w14:paraId="3701E332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законності;</w:t>
      </w:r>
    </w:p>
    <w:p w14:paraId="5E75D106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дотримання прав і свобод людини;</w:t>
      </w:r>
    </w:p>
    <w:p w14:paraId="68E0C78B" w14:textId="54EBCCD6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 xml:space="preserve">найкращих інтересів </w:t>
      </w:r>
      <w:r w:rsidR="00683799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здобувача освіти</w:t>
      </w: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;</w:t>
      </w:r>
    </w:p>
    <w:p w14:paraId="1253FCB6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недопущення дискримінації;</w:t>
      </w:r>
    </w:p>
    <w:p w14:paraId="3B128418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поваги до честі та гідності кожного учасника освітнього процесу;</w:t>
      </w:r>
    </w:p>
    <w:p w14:paraId="50626C7A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конфіденційності;</w:t>
      </w:r>
    </w:p>
    <w:p w14:paraId="6AE86367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ненасильницької поведінки;</w:t>
      </w:r>
    </w:p>
    <w:p w14:paraId="703A5383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особистісно орієнтованого підходу;</w:t>
      </w:r>
    </w:p>
    <w:p w14:paraId="08A2B46A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недопущення повторної травматизації;</w:t>
      </w:r>
    </w:p>
    <w:p w14:paraId="64F008AB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партнерства та взаємної підтримки;</w:t>
      </w:r>
    </w:p>
    <w:p w14:paraId="678970DE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залучення учасників освітнього процесу до прийняття рішень у межах, визначених законодавством;</w:t>
      </w:r>
    </w:p>
    <w:p w14:paraId="1EBBF24E" w14:textId="77777777" w:rsidR="00DC6933" w:rsidRPr="00DC6933" w:rsidRDefault="00DC6933" w:rsidP="00267AA1">
      <w:pPr>
        <w:numPr>
          <w:ilvl w:val="0"/>
          <w:numId w:val="2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пропорційності заходів характеру та обставинам ситуації.</w:t>
      </w:r>
    </w:p>
    <w:p w14:paraId="2B4B6544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2.2. Заходи виховного впливу мають бути спрямовані не на покарання особи, а на корекцію поведінки, відновлення безпечних взаємовідносин та запобігання повторенню негативної поведінки.</w:t>
      </w:r>
    </w:p>
    <w:p w14:paraId="0678ADC2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3. Підстави для застосування заходів виховного впливу</w:t>
      </w:r>
    </w:p>
    <w:p w14:paraId="5EAEACF6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3.1. Заходи виховного впливу застосовуються у випадках встановлення обставин насильства, зокрема </w:t>
      </w:r>
      <w:proofErr w:type="spellStart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булінгу</w:t>
      </w:r>
      <w:proofErr w:type="spellEnd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(цькування), або іншої поведінки, яка потребує педагогічного, психологічного чи соціального втручання.</w:t>
      </w:r>
    </w:p>
    <w:p w14:paraId="6E2E5020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3.2. Підставою для розгляду питання про застосування заходів виховного впливу можуть бути:</w:t>
      </w:r>
    </w:p>
    <w:p w14:paraId="01C4D803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повідомлення учасника освітнього процесу;</w:t>
      </w:r>
    </w:p>
    <w:p w14:paraId="779F8C48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заява постраждалої особи або її законного представника;</w:t>
      </w:r>
    </w:p>
    <w:p w14:paraId="3ED591E8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інформація працівника Закладу освіти;</w:t>
      </w:r>
    </w:p>
    <w:p w14:paraId="224B437B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інформація здобувачів освіти;</w:t>
      </w:r>
    </w:p>
    <w:p w14:paraId="3C688320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інформація, отримана під час освітнього процесу;</w:t>
      </w:r>
    </w:p>
    <w:p w14:paraId="107B3A5F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результати спостереження педагогічних працівників;</w:t>
      </w:r>
    </w:p>
    <w:p w14:paraId="627AF686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матеріали розгляду випадку насильства або </w:t>
      </w:r>
      <w:proofErr w:type="spellStart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булінгу</w:t>
      </w:r>
      <w:proofErr w:type="spellEnd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;</w:t>
      </w:r>
    </w:p>
    <w:p w14:paraId="22504C5F" w14:textId="77777777" w:rsidR="00DC6933" w:rsidRPr="00DC6933" w:rsidRDefault="00DC6933" w:rsidP="00263512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інші відомості, що свідчать про необхідність застосування заходів виховного впливу.</w:t>
      </w:r>
    </w:p>
    <w:p w14:paraId="7D8E9C3E" w14:textId="349ED1FE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3.3. У разі надходження повідомлення про насильство, </w:t>
      </w:r>
      <w:proofErr w:type="spellStart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булінг</w:t>
      </w:r>
      <w:proofErr w:type="spellEnd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 або жорстоке поводження</w:t>
      </w:r>
      <w:r w:rsidR="000711D2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 </w:t>
      </w:r>
      <w:r w:rsidR="000711D2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з </w:t>
      </w:r>
      <w:r w:rsidR="000711D2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здобувачем освіти 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керівник Закладу освіти забезпечує реагування відповідно до чинного законодавства та затверджених у Закладі освіти процедур.</w:t>
      </w:r>
    </w:p>
    <w:p w14:paraId="630CFE84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4. Визначення комплексу заходів виховного впливу</w:t>
      </w:r>
    </w:p>
    <w:p w14:paraId="048D01DF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4.1. Комплекс заходів виховного впливу до учасників освітнього процесу визначає </w:t>
      </w: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 xml:space="preserve">комісія з розгляду випадків насильства та/або жорстокого </w:t>
      </w: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lastRenderedPageBreak/>
        <w:t>поводження з дітьми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 (далі — Комісія), склад якої затверджується наказом директора Закладу освіти.</w:t>
      </w:r>
    </w:p>
    <w:p w14:paraId="308D7B6A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4.2. Під час визначення заходів Комісія враховує:</w:t>
      </w:r>
    </w:p>
    <w:p w14:paraId="3EC45C36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обставини та характер ситуації;</w:t>
      </w:r>
    </w:p>
    <w:p w14:paraId="0E126122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вік учасників;</w:t>
      </w:r>
    </w:p>
    <w:p w14:paraId="7224FCD6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потреби та інтереси постраждалої особи;</w:t>
      </w:r>
    </w:p>
    <w:p w14:paraId="10049362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потреби особи, яка вчинила насильство;</w:t>
      </w:r>
    </w:p>
    <w:p w14:paraId="1A96D0F9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психологічний стан учасників;</w:t>
      </w:r>
    </w:p>
    <w:p w14:paraId="26DBA70B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ризик повторення насильства;</w:t>
      </w:r>
    </w:p>
    <w:p w14:paraId="53A40884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наявність або відсутність загрози безпеці;</w:t>
      </w:r>
    </w:p>
    <w:p w14:paraId="56E7A0A5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позицію та думку дитини відповідно до її віку та рівня розвитку;</w:t>
      </w:r>
    </w:p>
    <w:p w14:paraId="0F0ABAFA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висновки практичного психолога та/або інших фахівців;</w:t>
      </w:r>
    </w:p>
    <w:p w14:paraId="29B3C4EA" w14:textId="77777777" w:rsidR="00DC6933" w:rsidRPr="00DC6933" w:rsidRDefault="00DC6933" w:rsidP="007440CA">
      <w:pPr>
        <w:numPr>
          <w:ilvl w:val="0"/>
          <w:numId w:val="4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необхідність залучення батьків або інших законних представників.</w:t>
      </w:r>
    </w:p>
    <w:p w14:paraId="70961268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4.3. Рішення Комісії про застосування заходів виховного впливу оформлюється протоколом.</w:t>
      </w:r>
    </w:p>
    <w:p w14:paraId="484D11F9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4.4. Рішення Комісії повинно містити:</w:t>
      </w:r>
    </w:p>
    <w:p w14:paraId="4FB75067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мету заходів;</w:t>
      </w:r>
    </w:p>
    <w:p w14:paraId="46945C2E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конкретні завдання;</w:t>
      </w:r>
    </w:p>
    <w:p w14:paraId="44A1259B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зміст, методи та форми заходів;</w:t>
      </w:r>
    </w:p>
    <w:p w14:paraId="752C7D6D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заходи психологічної допомоги та підтримки;</w:t>
      </w:r>
    </w:p>
    <w:p w14:paraId="46D4C1CC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критерії оцінювання результативності;</w:t>
      </w:r>
    </w:p>
    <w:p w14:paraId="6B1B8B0B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строки реалізації;</w:t>
      </w:r>
    </w:p>
    <w:p w14:paraId="1AB22055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осіб, відповідальних за реалізацію;</w:t>
      </w:r>
    </w:p>
    <w:p w14:paraId="3E8F0FC1" w14:textId="77777777" w:rsidR="00DC6933" w:rsidRPr="00DC6933" w:rsidRDefault="00DC6933" w:rsidP="00F70206">
      <w:pPr>
        <w:numPr>
          <w:ilvl w:val="0"/>
          <w:numId w:val="5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обґрунтування відповідності заходів найкращим інтересам кожної залученої дитини.</w:t>
      </w:r>
    </w:p>
    <w:p w14:paraId="115C45C5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5. Заходи виховного впливу</w:t>
      </w:r>
    </w:p>
    <w:p w14:paraId="1BED4433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5.1. Залежно від конкретної ситуації можуть застосовуватися:</w:t>
      </w:r>
    </w:p>
    <w:p w14:paraId="785E23C1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індивідуальні бесіди та консультації;</w:t>
      </w:r>
    </w:p>
    <w:p w14:paraId="4E8E8B0A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педагогічний супровід;</w:t>
      </w:r>
    </w:p>
    <w:p w14:paraId="4D78D613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психологічне консультування;</w:t>
      </w:r>
    </w:p>
    <w:p w14:paraId="2FB96FC5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соціально-педагогічний супровід;</w:t>
      </w:r>
    </w:p>
    <w:p w14:paraId="78019C60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корекційні та профілактичні заходи;</w:t>
      </w:r>
    </w:p>
    <w:p w14:paraId="70D8F779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формування навичок ненасильницької комунікації;</w:t>
      </w:r>
    </w:p>
    <w:p w14:paraId="4E9ACCAD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навчання конструктивному вирішенню конфліктів;</w:t>
      </w:r>
    </w:p>
    <w:p w14:paraId="23AADC18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заходи з розвитку соціального та емоційного інтелекту;</w:t>
      </w:r>
    </w:p>
    <w:p w14:paraId="6CCA56FD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індивідуальна та групова робота;</w:t>
      </w:r>
    </w:p>
    <w:p w14:paraId="297812AF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робота з батьками або іншими законними представниками;</w:t>
      </w:r>
    </w:p>
    <w:p w14:paraId="7E719744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залучення практичного психолога та соціального педагога;</w:t>
      </w:r>
    </w:p>
    <w:p w14:paraId="66C507C8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залучення фахівців служб у справах дітей, соціальних служб та інших відповідних установ;</w:t>
      </w:r>
    </w:p>
    <w:p w14:paraId="2FC87C11" w14:textId="77777777" w:rsidR="00DC6933" w:rsidRPr="00DC6933" w:rsidRDefault="00DC6933" w:rsidP="00621325">
      <w:pPr>
        <w:numPr>
          <w:ilvl w:val="0"/>
          <w:numId w:val="6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інші заходи, необхідні для відновлення безпечного освітнього середовища.</w:t>
      </w:r>
    </w:p>
    <w:p w14:paraId="394C6E0B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5.2. Конкретний комплекс заходів визначається індивідуально з урахуванням обставин випадку та потреб його учасників.</w:t>
      </w:r>
    </w:p>
    <w:p w14:paraId="44267BFB" w14:textId="09F2C8D4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5.3. Заходи, спрямовані на примирення сторін, можуть застосовуватися </w:t>
      </w: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 xml:space="preserve">виключно за добровільною згодою постраждалої </w:t>
      </w:r>
      <w:r w:rsidR="00065F9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особи</w:t>
      </w: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 xml:space="preserve"> та її законних представників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, за відсутності ризику повторного насильства або 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lastRenderedPageBreak/>
        <w:t>заподіяння шкоди та з урахуванням висновку практичного психолога — за його наявності.</w:t>
      </w:r>
    </w:p>
    <w:p w14:paraId="136F19D0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5.4. Примирення не може бути умовою припинення заходів із захисту постраждалої особи.</w:t>
      </w:r>
    </w:p>
    <w:p w14:paraId="283DFAEF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6. Психологічний та соціально-педагогічний супровід</w:t>
      </w:r>
    </w:p>
    <w:p w14:paraId="6CD06967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6.1. Психологічний та соціально-педагогічний супровід заходів здійснюють у межах своїх посадових обов'язків практичний психолог та соціальний педагог Закладу освіти — за наявності відповідних посад.</w:t>
      </w:r>
    </w:p>
    <w:p w14:paraId="126898AB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6.2. Супровід може включати:</w:t>
      </w:r>
    </w:p>
    <w:p w14:paraId="51B5A286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визначення рівня психологічної безпеки та аналіз його динаміки;</w:t>
      </w:r>
    </w:p>
    <w:p w14:paraId="4028D6AE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психологічну підтримку постраждалої особи;</w:t>
      </w:r>
    </w:p>
    <w:p w14:paraId="79C0AF8B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психологічну підтримку особи, яка вчинила насильство;</w:t>
      </w:r>
    </w:p>
    <w:p w14:paraId="701B5BA2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індивідуальне консультування;</w:t>
      </w:r>
    </w:p>
    <w:p w14:paraId="649744AB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роботу зі свідками;</w:t>
      </w:r>
    </w:p>
    <w:p w14:paraId="1A3246D7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консультування педагогічних працівників;</w:t>
      </w:r>
    </w:p>
    <w:p w14:paraId="15D45D1B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консультування батьків або інших законних представників;</w:t>
      </w:r>
    </w:p>
    <w:p w14:paraId="0F0494BA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профілактичну роботу;</w:t>
      </w:r>
    </w:p>
    <w:p w14:paraId="3DCA54B9" w14:textId="77777777" w:rsidR="00DC6933" w:rsidRPr="00DC6933" w:rsidRDefault="00DC6933" w:rsidP="00821AF1">
      <w:pPr>
        <w:numPr>
          <w:ilvl w:val="0"/>
          <w:numId w:val="7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uk-UA"/>
        </w:rPr>
        <w:t>моніторинг психологічного стану учасників.</w:t>
      </w:r>
    </w:p>
    <w:p w14:paraId="16211D0B" w14:textId="5A94FDA4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6.3. Заходи психологічної підтримки </w:t>
      </w:r>
      <w:r w:rsidR="002A537A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здобувача освіти 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реалізуються із залученням та за згодою </w:t>
      </w:r>
      <w:r w:rsidR="002A537A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його </w:t>
      </w: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 батьків або інших законних представників у випадках, передбачених законодавством.</w:t>
      </w:r>
    </w:p>
    <w:p w14:paraId="0F63EEB0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7. Реалізація заходів</w:t>
      </w:r>
    </w:p>
    <w:p w14:paraId="07C8988D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7.1. Заходи виховного впливу реалізуються педагогічними працівниками Закладу освіти, а за необхідності — фахівцями служби у справах дітей, центру соціальних служб та іншими фахівцями.</w:t>
      </w:r>
    </w:p>
    <w:p w14:paraId="35911F0F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7.2. До реалізації заходів можуть залучатися фахівці у сфері правової, психологічної, соціальної та іншої допомоги, а також відповідні територіальні органи (підрозділи) Національної поліції України та інші суб'єкти реагування на випадки насильства.</w:t>
      </w:r>
    </w:p>
    <w:p w14:paraId="1B614104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7.3. Працівники, визначені відповідальними за реалізацію заходів, забезпечують їх виконання у встановлені Комісією строки.</w:t>
      </w:r>
    </w:p>
    <w:p w14:paraId="7D0803A0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7.4. Інформація про учасників випадку та результати застосування заходів використовується з дотриманням вимог законодавства про захист персональних даних та конфіденційність.</w:t>
      </w:r>
    </w:p>
    <w:p w14:paraId="378014C6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8. Моніторинг ефективності</w:t>
      </w:r>
    </w:p>
    <w:p w14:paraId="47A9CF50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8.1. Комісія здійснює моніторинг ефективності застосованих заходів виховного впливу.</w:t>
      </w:r>
    </w:p>
    <w:p w14:paraId="588312AB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8.2. Моніторинг може здійснюватися шляхом:</w:t>
      </w:r>
    </w:p>
    <w:p w14:paraId="37700576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повторного оцінювання психологічної безпеки;</w:t>
      </w:r>
    </w:p>
    <w:p w14:paraId="5F8E4373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спостереження за поведінкою учасників;</w:t>
      </w:r>
    </w:p>
    <w:p w14:paraId="6FBE8CD5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індивідуальних бесід;</w:t>
      </w:r>
    </w:p>
    <w:p w14:paraId="7C2DC375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психологічного консультування;</w:t>
      </w:r>
    </w:p>
    <w:p w14:paraId="02B057EB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отримання інформації від педагогічних працівників;</w:t>
      </w:r>
    </w:p>
    <w:p w14:paraId="422981F3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аналізу повторних звернень або повідомлень;</w:t>
      </w:r>
    </w:p>
    <w:p w14:paraId="4D6B2E3B" w14:textId="77777777" w:rsidR="00DC6933" w:rsidRPr="00DC6933" w:rsidRDefault="00DC6933" w:rsidP="00BB2F8F">
      <w:pPr>
        <w:numPr>
          <w:ilvl w:val="0"/>
          <w:numId w:val="8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інших методів, що не порушують права та гідність учасників.</w:t>
      </w:r>
    </w:p>
    <w:p w14:paraId="23D96DF1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8.3. За результатами моніторингу Комісія за необхідності:</w:t>
      </w:r>
    </w:p>
    <w:p w14:paraId="675B8E97" w14:textId="77777777" w:rsidR="00DC6933" w:rsidRPr="00DC6933" w:rsidRDefault="00DC6933" w:rsidP="00BB2F8F">
      <w:pPr>
        <w:numPr>
          <w:ilvl w:val="0"/>
          <w:numId w:val="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продовжує визначені заходи;</w:t>
      </w:r>
    </w:p>
    <w:p w14:paraId="3E7A211B" w14:textId="77777777" w:rsidR="00DC6933" w:rsidRPr="00DC6933" w:rsidRDefault="00DC6933" w:rsidP="00BB2F8F">
      <w:pPr>
        <w:numPr>
          <w:ilvl w:val="0"/>
          <w:numId w:val="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lastRenderedPageBreak/>
        <w:t>змінює їх зміст або форми;</w:t>
      </w:r>
    </w:p>
    <w:p w14:paraId="6E54D203" w14:textId="77777777" w:rsidR="00DC6933" w:rsidRPr="00DC6933" w:rsidRDefault="00DC6933" w:rsidP="00BB2F8F">
      <w:pPr>
        <w:numPr>
          <w:ilvl w:val="0"/>
          <w:numId w:val="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визначає додаткові заходи;</w:t>
      </w:r>
    </w:p>
    <w:p w14:paraId="4709A8B0" w14:textId="77777777" w:rsidR="00DC6933" w:rsidRPr="00DC6933" w:rsidRDefault="00DC6933" w:rsidP="00BB2F8F">
      <w:pPr>
        <w:numPr>
          <w:ilvl w:val="0"/>
          <w:numId w:val="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припиняє заходи у разі досягнення визначених результатів.</w:t>
      </w:r>
    </w:p>
    <w:p w14:paraId="58993B7B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8.4. Результати моніторингу фіксуються у протоколі Комісії.</w:t>
      </w:r>
    </w:p>
    <w:p w14:paraId="098BCBD5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9. Права учасників освітнього процесу</w:t>
      </w:r>
    </w:p>
    <w:p w14:paraId="53175E4E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9.1. Під час застосування заходів виховного впливу учасникам забезпечується право:</w:t>
      </w:r>
    </w:p>
    <w:p w14:paraId="4289AB74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на повагу до честі та гідності;</w:t>
      </w:r>
    </w:p>
    <w:p w14:paraId="3683682B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на безпечне освітнє середовище;</w:t>
      </w:r>
    </w:p>
    <w:p w14:paraId="6A400A18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на захист від насильства та дискримінації;</w:t>
      </w:r>
    </w:p>
    <w:p w14:paraId="35D017B5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бути поінформованими про заходи, які стосуються їх безпосередньо, у межах, дозволених законодавством;</w:t>
      </w:r>
    </w:p>
    <w:p w14:paraId="0B2A3E31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висловлювати свою думку;</w:t>
      </w:r>
    </w:p>
    <w:p w14:paraId="6EA0A38E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отримувати психологічну та іншу необхідну допомогу;</w:t>
      </w:r>
    </w:p>
    <w:p w14:paraId="23AF82E9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на конфіденційність інформації;</w:t>
      </w:r>
    </w:p>
    <w:p w14:paraId="1F3DF618" w14:textId="77777777" w:rsidR="00DC6933" w:rsidRPr="00DC6933" w:rsidRDefault="00DC6933" w:rsidP="00187CB8">
      <w:pPr>
        <w:numPr>
          <w:ilvl w:val="0"/>
          <w:numId w:val="10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оскаржувати рішення та дії відповідно до законодавства.</w:t>
      </w:r>
    </w:p>
    <w:p w14:paraId="2716BB34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10. Відповідальність</w:t>
      </w:r>
    </w:p>
    <w:p w14:paraId="2E18947B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10.1. Працівники Закладу освіти несуть відповідальність за невиконання або неналежне виконання визначених законодавством та цим Порядком обов'язків щодо захисту учасників освітнього процесу.</w:t>
      </w:r>
    </w:p>
    <w:p w14:paraId="0004FD51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10.2. Застосування заходів виховного впливу не виключає можливості застосування інших передбачених законодавством заходів реагування у разі наявності відповідних підстав.</w:t>
      </w:r>
    </w:p>
    <w:p w14:paraId="5A76BC9A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uk-UA"/>
        </w:rPr>
        <w:t>11. Прикінцеві положення</w:t>
      </w:r>
    </w:p>
    <w:p w14:paraId="182E5849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11.1. Цей Порядок набирає чинності з дня його затвердження наказом директора Закладу освіти.</w:t>
      </w:r>
    </w:p>
    <w:p w14:paraId="44FD9EEB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11.2. Положення цього Порядку застосовуються з урахуванням чинного законодавства України та нормативно-правових актів у сфері запобігання та протидії насильству, </w:t>
      </w:r>
      <w:proofErr w:type="spellStart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булінгу</w:t>
      </w:r>
      <w:proofErr w:type="spellEnd"/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 xml:space="preserve"> (цькуванню) і жорстокому поводженню з дітьми.</w:t>
      </w:r>
    </w:p>
    <w:p w14:paraId="50C67244" w14:textId="77777777" w:rsidR="00DC6933" w:rsidRPr="00DC6933" w:rsidRDefault="00DC6933" w:rsidP="00DC69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</w:pPr>
      <w:r w:rsidRPr="00DC6933">
        <w:rPr>
          <w:rFonts w:ascii="Times New Roman" w:eastAsia="Times New Roman" w:hAnsi="Times New Roman" w:cs="Times New Roman"/>
          <w:color w:val="0D0D0D"/>
          <w:sz w:val="28"/>
          <w:szCs w:val="28"/>
          <w:lang w:eastAsia="uk-UA"/>
        </w:rPr>
        <w:t>11.3. У разі внесення змін до законодавства цей Порядок підлягає перегляду та приведенню у відповідність до таких змін.</w:t>
      </w:r>
    </w:p>
    <w:p w14:paraId="7D6C0787" w14:textId="77777777" w:rsidR="0026694D" w:rsidRDefault="0026694D" w:rsidP="0026694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1721B23" w14:textId="42704163" w:rsidR="0026694D" w:rsidRDefault="008F20A7" w:rsidP="008F20A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Директор </w:t>
      </w:r>
      <w:r w:rsidR="0026694D" w:rsidRPr="00473893">
        <w:rPr>
          <w:rStyle w:val="a3"/>
          <w:rFonts w:ascii="Times New Roman" w:hAnsi="Times New Roman" w:cs="Times New Roman"/>
          <w:color w:val="0D0D0D"/>
          <w:sz w:val="28"/>
          <w:szCs w:val="28"/>
        </w:rPr>
        <w:t xml:space="preserve"> ДНЗ </w:t>
      </w:r>
      <w:r w:rsidR="003962E2">
        <w:rPr>
          <w:rStyle w:val="a3"/>
          <w:rFonts w:ascii="Times New Roman" w:hAnsi="Times New Roman" w:cs="Times New Roman"/>
          <w:color w:val="0D0D0D"/>
          <w:sz w:val="28"/>
          <w:szCs w:val="28"/>
        </w:rPr>
        <w:t>«ЛМВПУЗТ»</w:t>
      </w:r>
    </w:p>
    <w:p w14:paraId="71429B3C" w14:textId="7F1AA404" w:rsidR="003962E2" w:rsidRDefault="0026694D" w:rsidP="003962E2">
      <w:pPr>
        <w:pStyle w:val="x1yc453h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rFonts w:ascii="Segoe UI" w:hAnsi="Segoe UI" w:cs="Segoe UI"/>
          <w:color w:val="0D0D0D"/>
        </w:rPr>
        <w:t xml:space="preserve">                                                                          ____________</w:t>
      </w:r>
      <w:r w:rsidR="00E057B1">
        <w:rPr>
          <w:rFonts w:ascii="Segoe UI" w:hAnsi="Segoe UI" w:cs="Segoe UI"/>
          <w:color w:val="0D0D0D"/>
        </w:rPr>
        <w:t xml:space="preserve">        </w:t>
      </w:r>
      <w:r w:rsidR="00E057B1" w:rsidRPr="00E057B1">
        <w:rPr>
          <w:rFonts w:ascii="Segoe UI" w:hAnsi="Segoe UI" w:cs="Segoe UI"/>
          <w:b/>
          <w:bCs/>
          <w:color w:val="0D0D0D"/>
        </w:rPr>
        <w:t>Петро РОСІЦЬКИЙ</w:t>
      </w:r>
    </w:p>
    <w:p w14:paraId="1F19D157" w14:textId="3C61067C" w:rsidR="0026694D" w:rsidRPr="00D30AD8" w:rsidRDefault="003962E2" w:rsidP="003962E2">
      <w:pPr>
        <w:pStyle w:val="x1yc453h"/>
        <w:shd w:val="clear" w:color="auto" w:fill="FFFFFF"/>
        <w:spacing w:before="0" w:beforeAutospacing="0" w:after="0" w:afterAutospacing="0"/>
        <w:jc w:val="both"/>
        <w:rPr>
          <w:b/>
        </w:rPr>
      </w:pPr>
      <w:r w:rsidRPr="00D30AD8">
        <w:rPr>
          <w:color w:val="0D0D0D"/>
        </w:rPr>
        <w:t xml:space="preserve"> </w:t>
      </w:r>
      <w:r w:rsidR="0026694D" w:rsidRPr="00D30AD8">
        <w:rPr>
          <w:color w:val="0D0D0D"/>
        </w:rPr>
        <w:t xml:space="preserve">«___» </w:t>
      </w:r>
      <w:r w:rsidR="0026694D">
        <w:rPr>
          <w:color w:val="0D0D0D"/>
        </w:rPr>
        <w:t>вересня</w:t>
      </w:r>
      <w:r w:rsidR="0026694D" w:rsidRPr="00D30AD8">
        <w:rPr>
          <w:color w:val="0D0D0D"/>
        </w:rPr>
        <w:t xml:space="preserve"> 2026 року</w:t>
      </w:r>
    </w:p>
    <w:p w14:paraId="0BA0100D" w14:textId="77777777" w:rsidR="000034DF" w:rsidRDefault="000034DF"/>
    <w:sectPr w:rsidR="000034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67229"/>
    <w:multiLevelType w:val="multilevel"/>
    <w:tmpl w:val="C48A7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57B2E"/>
    <w:multiLevelType w:val="multilevel"/>
    <w:tmpl w:val="BB72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82F40"/>
    <w:multiLevelType w:val="multilevel"/>
    <w:tmpl w:val="B860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94948"/>
    <w:multiLevelType w:val="multilevel"/>
    <w:tmpl w:val="2DF8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A70A64"/>
    <w:multiLevelType w:val="multilevel"/>
    <w:tmpl w:val="871E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C05E43"/>
    <w:multiLevelType w:val="multilevel"/>
    <w:tmpl w:val="1500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56221"/>
    <w:multiLevelType w:val="multilevel"/>
    <w:tmpl w:val="BB90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023D36"/>
    <w:multiLevelType w:val="multilevel"/>
    <w:tmpl w:val="1646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442BED"/>
    <w:multiLevelType w:val="multilevel"/>
    <w:tmpl w:val="B9F2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722181"/>
    <w:multiLevelType w:val="multilevel"/>
    <w:tmpl w:val="2520A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8D1"/>
    <w:rsid w:val="000034DF"/>
    <w:rsid w:val="00065F96"/>
    <w:rsid w:val="000711D2"/>
    <w:rsid w:val="00177B18"/>
    <w:rsid w:val="00187CB8"/>
    <w:rsid w:val="001F5AF2"/>
    <w:rsid w:val="00263512"/>
    <w:rsid w:val="0026694D"/>
    <w:rsid w:val="00267AA1"/>
    <w:rsid w:val="002A537A"/>
    <w:rsid w:val="00355C45"/>
    <w:rsid w:val="003962E2"/>
    <w:rsid w:val="00545BEA"/>
    <w:rsid w:val="00621325"/>
    <w:rsid w:val="00683799"/>
    <w:rsid w:val="007440CA"/>
    <w:rsid w:val="00821AF1"/>
    <w:rsid w:val="008E5FC8"/>
    <w:rsid w:val="008F20A7"/>
    <w:rsid w:val="009458D1"/>
    <w:rsid w:val="00982109"/>
    <w:rsid w:val="00B7563C"/>
    <w:rsid w:val="00BB2F8F"/>
    <w:rsid w:val="00DC6933"/>
    <w:rsid w:val="00E057B1"/>
    <w:rsid w:val="00F7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1E38"/>
  <w15:docId w15:val="{1DDB79D5-3950-40A4-8013-3ED30225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69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DC69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DC69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93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DC693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C693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customStyle="1" w:styleId="x1yc453h">
    <w:name w:val="x1yc453h"/>
    <w:basedOn w:val="a"/>
    <w:rsid w:val="00DC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DC6933"/>
    <w:rPr>
      <w:b/>
      <w:bCs/>
    </w:rPr>
  </w:style>
  <w:style w:type="paragraph" w:customStyle="1" w:styleId="Default">
    <w:name w:val="Default"/>
    <w:rsid w:val="00545B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6603</Words>
  <Characters>3765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</cp:lastModifiedBy>
  <cp:revision>25</cp:revision>
  <dcterms:created xsi:type="dcterms:W3CDTF">2026-09-15T21:08:00Z</dcterms:created>
  <dcterms:modified xsi:type="dcterms:W3CDTF">2026-09-24T11:35:00Z</dcterms:modified>
</cp:coreProperties>
</file>